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9D8BC" w14:textId="04972D13" w:rsidR="00733015" w:rsidRPr="00D259C8" w:rsidRDefault="00CE5188" w:rsidP="009D63C0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084F4D" wp14:editId="4EB3A3B1">
            <wp:simplePos x="0" y="0"/>
            <wp:positionH relativeFrom="page">
              <wp:posOffset>9525</wp:posOffset>
            </wp:positionH>
            <wp:positionV relativeFrom="paragraph">
              <wp:posOffset>-890270</wp:posOffset>
            </wp:positionV>
            <wp:extent cx="7569692" cy="30194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7" b="255"/>
                    <a:stretch/>
                  </pic:blipFill>
                  <pic:spPr bwMode="auto">
                    <a:xfrm>
                      <a:off x="0" y="0"/>
                      <a:ext cx="7590441" cy="302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  <w:r w:rsidR="001A4E8E">
        <w:br/>
      </w:r>
    </w:p>
    <w:p w14:paraId="04B83DAE" w14:textId="0987F851" w:rsidR="00733015" w:rsidRPr="00D259C8" w:rsidRDefault="00733015" w:rsidP="009D63C0">
      <w:pPr>
        <w:rPr>
          <w:rFonts w:ascii="Arial" w:hAnsi="Arial" w:cs="Arial"/>
          <w:sz w:val="20"/>
          <w:szCs w:val="20"/>
        </w:rPr>
      </w:pPr>
    </w:p>
    <w:p w14:paraId="0E8D700C" w14:textId="6297A720" w:rsidR="009D63C0" w:rsidRPr="00D259C8" w:rsidRDefault="001A4E8E" w:rsidP="009D63C0">
      <w:pPr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br/>
      </w:r>
      <w:r w:rsidR="009D63C0" w:rsidRPr="00D259C8">
        <w:rPr>
          <w:rFonts w:ascii="Arial" w:hAnsi="Arial" w:cs="Arial"/>
          <w:sz w:val="20"/>
          <w:szCs w:val="20"/>
        </w:rPr>
        <w:t>Pressemitteilung</w:t>
      </w:r>
    </w:p>
    <w:p w14:paraId="63102545" w14:textId="1731793A" w:rsidR="009D63C0" w:rsidRPr="00D259C8" w:rsidRDefault="009D63C0" w:rsidP="009D63C0">
      <w:pPr>
        <w:rPr>
          <w:rFonts w:ascii="Arial" w:hAnsi="Arial" w:cs="Arial"/>
          <w:sz w:val="20"/>
          <w:szCs w:val="20"/>
        </w:rPr>
      </w:pPr>
    </w:p>
    <w:p w14:paraId="7D72A8A5" w14:textId="6783F80B" w:rsidR="009D63C0" w:rsidRPr="00D259C8" w:rsidRDefault="009D63C0" w:rsidP="009D63C0">
      <w:pPr>
        <w:rPr>
          <w:rFonts w:ascii="Arial" w:hAnsi="Arial" w:cs="Arial"/>
          <w:b/>
          <w:bCs/>
          <w:sz w:val="20"/>
          <w:szCs w:val="20"/>
        </w:rPr>
      </w:pPr>
      <w:r w:rsidRPr="00D259C8">
        <w:rPr>
          <w:rFonts w:ascii="Arial" w:hAnsi="Arial" w:cs="Arial"/>
          <w:b/>
          <w:bCs/>
          <w:sz w:val="20"/>
          <w:szCs w:val="20"/>
        </w:rPr>
        <w:t>PAMIRA® Kostenfreie Rücknahme von Pflanzenschutz-Verpackungen</w:t>
      </w:r>
    </w:p>
    <w:p w14:paraId="32BCC751" w14:textId="47D1601C" w:rsidR="009D63C0" w:rsidRPr="00D259C8" w:rsidRDefault="009D63C0" w:rsidP="009D63C0">
      <w:pPr>
        <w:rPr>
          <w:rFonts w:ascii="Arial" w:hAnsi="Arial" w:cs="Arial"/>
          <w:sz w:val="20"/>
          <w:szCs w:val="20"/>
        </w:rPr>
      </w:pPr>
    </w:p>
    <w:p w14:paraId="52F3D761" w14:textId="6BFBDCEC" w:rsidR="009D63C0" w:rsidRPr="00D259C8" w:rsidRDefault="00084131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0" w:name="_Hlk103155452"/>
      <w:r w:rsidRPr="00D259C8">
        <w:rPr>
          <w:rFonts w:ascii="Arial" w:hAnsi="Arial" w:cs="Arial"/>
          <w:i/>
          <w:iCs/>
          <w:sz w:val="20"/>
          <w:szCs w:val="20"/>
        </w:rPr>
        <w:t>Ort, Datum</w:t>
      </w:r>
      <w:r w:rsidRPr="00D259C8">
        <w:rPr>
          <w:rFonts w:ascii="Arial" w:hAnsi="Arial" w:cs="Arial"/>
          <w:sz w:val="20"/>
          <w:szCs w:val="20"/>
        </w:rPr>
        <w:t xml:space="preserve"> - </w:t>
      </w:r>
      <w:r w:rsidR="009D63C0" w:rsidRPr="00D259C8">
        <w:rPr>
          <w:rFonts w:ascii="Arial" w:hAnsi="Arial" w:cs="Arial"/>
          <w:sz w:val="20"/>
          <w:szCs w:val="20"/>
        </w:rPr>
        <w:t>Verpackungen von Pflanzenschutzmitteln, Spritzenreinigern und Flüssigdüngern werden jetzt wieder kostenlos an den Sammelstellen des Rücknahmesystems PAMIRA® zurückgenommen. Die gemeinsame Initiative von Herstellern und Handel, die flächendeckend in Deutschland durchgeführt wird, sorgt für eine kontrollierte und sichere Verwertung der zurückgenommenen Verpackungen.</w:t>
      </w:r>
    </w:p>
    <w:p w14:paraId="6F9A8C50" w14:textId="00E0F671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Mittlerweile wird mit über 90% ein Großteil der gesammelten Verpackungen werkstofflich recycelt und zur Herstellung von Kabelschutzrohren eingesetzt.</w:t>
      </w:r>
    </w:p>
    <w:p w14:paraId="676B1C40" w14:textId="1677EC98" w:rsidR="00D334AD" w:rsidRPr="00D259C8" w:rsidRDefault="00D334AD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Die Sammelstelle bei</w:t>
      </w:r>
      <w:r w:rsidRPr="00D259C8">
        <w:rPr>
          <w:rFonts w:ascii="Arial" w:hAnsi="Arial" w:cs="Arial"/>
          <w:sz w:val="20"/>
          <w:szCs w:val="20"/>
        </w:rPr>
        <w:t xml:space="preserve"> ……. </w:t>
      </w:r>
      <w:r w:rsidRPr="00D259C8">
        <w:rPr>
          <w:rFonts w:ascii="Arial" w:hAnsi="Arial" w:cs="Arial"/>
          <w:sz w:val="20"/>
          <w:szCs w:val="20"/>
        </w:rPr>
        <w:t>(Firma, Adresse, Tel.-Nr.) ist (am/von – bis) in der Zeit von…..bis……Uhr geöffnet.</w:t>
      </w:r>
    </w:p>
    <w:p w14:paraId="257705BF" w14:textId="15516DE2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 xml:space="preserve">Alle Informationen rund um die Sammelstellen (Termine, Adressen, Uhrzeiten, etc.) sind auf der Homepage von PAMIRA® zu finden: </w:t>
      </w:r>
      <w:hyperlink r:id="rId5" w:history="1">
        <w:r w:rsidRPr="00D259C8">
          <w:rPr>
            <w:rStyle w:val="Hyperlink"/>
            <w:rFonts w:ascii="Arial" w:hAnsi="Arial" w:cs="Arial"/>
            <w:sz w:val="20"/>
            <w:szCs w:val="20"/>
          </w:rPr>
          <w:t>www.pamira.de</w:t>
        </w:r>
      </w:hyperlink>
    </w:p>
    <w:p w14:paraId="22270870" w14:textId="4C500FF7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Zurückgenommen werden Pflanzenschutz-Kanister aus Kunststoff und Metall sowie Faltschachteln, Papier- und Kunststoff-Säcke.</w:t>
      </w:r>
    </w:p>
    <w:p w14:paraId="726786C4" w14:textId="63DFBE23" w:rsidR="009D63C0" w:rsidRPr="00D259C8" w:rsidRDefault="009D63C0" w:rsidP="00D259C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D259C8">
        <w:rPr>
          <w:rFonts w:ascii="Arial" w:hAnsi="Arial" w:cs="Arial"/>
          <w:sz w:val="20"/>
          <w:szCs w:val="20"/>
        </w:rPr>
        <w:t>Die Verpackungen müssen restlos entleert, gespült, trocken und mit dem PAMIRA®-Logo versehen sein. Die Deckel und sonstigen Verpackungen sind getrennt abzugeben. Behälter über 50 Liter müssen durchtrennt sein.</w:t>
      </w:r>
    </w:p>
    <w:p w14:paraId="312A394C" w14:textId="0F049FE5" w:rsidR="00616868" w:rsidRDefault="00733015" w:rsidP="00D259C8">
      <w:pPr>
        <w:tabs>
          <w:tab w:val="left" w:pos="7095"/>
        </w:tabs>
        <w:spacing w:line="276" w:lineRule="auto"/>
        <w:jc w:val="both"/>
      </w:pPr>
      <w:r w:rsidRPr="00D259C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B2A1295" wp14:editId="0BAFEF8E">
            <wp:simplePos x="0" y="0"/>
            <wp:positionH relativeFrom="rightMargin">
              <wp:posOffset>-322580</wp:posOffset>
            </wp:positionH>
            <wp:positionV relativeFrom="paragraph">
              <wp:posOffset>1480268</wp:posOffset>
            </wp:positionV>
            <wp:extent cx="739775" cy="814633"/>
            <wp:effectExtent l="0" t="0" r="3175" b="5080"/>
            <wp:wrapNone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3C0" w:rsidRPr="00D259C8">
        <w:rPr>
          <w:rFonts w:ascii="Arial" w:hAnsi="Arial" w:cs="Arial"/>
          <w:sz w:val="20"/>
          <w:szCs w:val="20"/>
        </w:rPr>
        <w:t>Die Sauberkeit der Verpackungen wird bei der Annahme kontrolliert.</w:t>
      </w:r>
      <w:bookmarkEnd w:id="0"/>
      <w:r w:rsidR="00453963">
        <w:rPr>
          <w:noProof/>
        </w:rPr>
        <w:drawing>
          <wp:anchor distT="0" distB="0" distL="114300" distR="114300" simplePos="0" relativeHeight="251659264" behindDoc="0" locked="0" layoutInCell="1" allowOverlap="1" wp14:anchorId="0E1D7D88" wp14:editId="33D1A138">
            <wp:simplePos x="0" y="0"/>
            <wp:positionH relativeFrom="margin">
              <wp:posOffset>-391795</wp:posOffset>
            </wp:positionH>
            <wp:positionV relativeFrom="paragraph">
              <wp:posOffset>1148715</wp:posOffset>
            </wp:positionV>
            <wp:extent cx="7063740" cy="3387478"/>
            <wp:effectExtent l="0" t="0" r="3810" b="3810"/>
            <wp:wrapNone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b="28353"/>
                    <a:stretch/>
                  </pic:blipFill>
                  <pic:spPr bwMode="auto">
                    <a:xfrm>
                      <a:off x="0" y="0"/>
                      <a:ext cx="7096084" cy="34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86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9F580" wp14:editId="49F46542">
                <wp:simplePos x="0" y="0"/>
                <wp:positionH relativeFrom="page">
                  <wp:posOffset>12700</wp:posOffset>
                </wp:positionH>
                <wp:positionV relativeFrom="paragraph">
                  <wp:posOffset>1156335</wp:posOffset>
                </wp:positionV>
                <wp:extent cx="249863" cy="1623849"/>
                <wp:effectExtent l="0" t="0" r="17145" b="1460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63" cy="1623849"/>
                        </a:xfrm>
                        <a:prstGeom prst="rect">
                          <a:avLst/>
                        </a:prstGeom>
                        <a:solidFill>
                          <a:srgbClr val="0079BA"/>
                        </a:solidFill>
                        <a:ln>
                          <a:solidFill>
                            <a:srgbClr val="0079B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E1CCC4" id="Rechteck 7" o:spid="_x0000_s1026" style="position:absolute;margin-left:1pt;margin-top:91.05pt;width:19.65pt;height:127.8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" fillcolor="#0079ba" strokecolor="#0079ba" strokeweight="1pt">
                <w10:wrap anchorx="page"/>
              </v:rect>
            </w:pict>
          </mc:Fallback>
        </mc:AlternateContent>
      </w:r>
      <w:r w:rsidR="00616868" w:rsidRPr="00453963">
        <w:rPr>
          <w:noProof/>
          <w:color w:val="70BC7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4A400" wp14:editId="4CEED974">
                <wp:simplePos x="0" y="0"/>
                <wp:positionH relativeFrom="column">
                  <wp:posOffset>-628192</wp:posOffset>
                </wp:positionH>
                <wp:positionV relativeFrom="paragraph">
                  <wp:posOffset>1156134</wp:posOffset>
                </wp:positionV>
                <wp:extent cx="249863" cy="1623849"/>
                <wp:effectExtent l="0" t="0" r="17145" b="1460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63" cy="1623849"/>
                        </a:xfrm>
                        <a:prstGeom prst="rect">
                          <a:avLst/>
                        </a:prstGeom>
                        <a:solidFill>
                          <a:srgbClr val="D8D83C"/>
                        </a:solidFill>
                        <a:ln>
                          <a:solidFill>
                            <a:srgbClr val="D8D83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4C7F0" id="Rechteck 5" o:spid="_x0000_s1026" style="position:absolute;margin-left:-49.45pt;margin-top:91.05pt;width:19.65pt;height:127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" fillcolor="#d8d83c" strokecolor="#d8d83c" strokeweight="1pt"/>
            </w:pict>
          </mc:Fallback>
        </mc:AlternateContent>
      </w:r>
    </w:p>
    <w:sectPr w:rsidR="0061686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E8E"/>
    <w:rsid w:val="00084131"/>
    <w:rsid w:val="001A4E8E"/>
    <w:rsid w:val="002D31A7"/>
    <w:rsid w:val="00436DAB"/>
    <w:rsid w:val="00453963"/>
    <w:rsid w:val="005A4C6E"/>
    <w:rsid w:val="00616868"/>
    <w:rsid w:val="006A6675"/>
    <w:rsid w:val="00733015"/>
    <w:rsid w:val="008623E5"/>
    <w:rsid w:val="009D63C0"/>
    <w:rsid w:val="00B704B8"/>
    <w:rsid w:val="00CE5188"/>
    <w:rsid w:val="00D259C8"/>
    <w:rsid w:val="00D33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55892"/>
  <w15:chartTrackingRefBased/>
  <w15:docId w15:val="{E95C0789-DDBA-4A89-AE92-C2E277AF9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D63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63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4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pamira.d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Mirco Gattinger</dc:creator>
  <cp:keywords/>
  <dc:description/>
  <cp:lastModifiedBy>Nicole Rupp-Härter</cp:lastModifiedBy>
  <cp:revision>6</cp:revision>
  <dcterms:created xsi:type="dcterms:W3CDTF">2022-05-11T06:26:00Z</dcterms:created>
  <dcterms:modified xsi:type="dcterms:W3CDTF">2022-05-11T07:59:00Z</dcterms:modified>
</cp:coreProperties>
</file>